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F" w:rsidRPr="00E66773" w:rsidRDefault="0025777F" w:rsidP="002577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Pr="00E66773">
        <w:rPr>
          <w:rFonts w:ascii="Times New Roman" w:hAnsi="Times New Roman"/>
          <w:b/>
          <w:sz w:val="36"/>
          <w:szCs w:val="36"/>
        </w:rPr>
        <w:t xml:space="preserve">мета расходов </w:t>
      </w:r>
      <w:r>
        <w:rPr>
          <w:rFonts w:ascii="Times New Roman" w:hAnsi="Times New Roman"/>
          <w:b/>
          <w:sz w:val="36"/>
          <w:szCs w:val="36"/>
        </w:rPr>
        <w:t xml:space="preserve">и доходов </w:t>
      </w:r>
      <w:r w:rsidRPr="00E66773">
        <w:rPr>
          <w:rFonts w:ascii="Times New Roman" w:hAnsi="Times New Roman"/>
          <w:b/>
          <w:sz w:val="36"/>
          <w:szCs w:val="36"/>
        </w:rPr>
        <w:t>ТСЖ «Уралмонолит-Север»</w:t>
      </w:r>
      <w:r w:rsidRPr="0025777F">
        <w:rPr>
          <w:rFonts w:ascii="Times New Roman" w:hAnsi="Times New Roman"/>
          <w:b/>
          <w:sz w:val="36"/>
          <w:szCs w:val="36"/>
        </w:rPr>
        <w:t xml:space="preserve"> </w:t>
      </w:r>
      <w:r w:rsidRPr="00E66773">
        <w:rPr>
          <w:rFonts w:ascii="Times New Roman" w:hAnsi="Times New Roman"/>
          <w:b/>
          <w:sz w:val="36"/>
          <w:szCs w:val="36"/>
        </w:rPr>
        <w:t>на 2013г.</w:t>
      </w:r>
    </w:p>
    <w:p w:rsidR="0025777F" w:rsidRDefault="0025777F" w:rsidP="002577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Площадь жилых помещений  - 18615м2</w:t>
      </w:r>
    </w:p>
    <w:p w:rsidR="0025777F" w:rsidRDefault="0025777F" w:rsidP="002577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Площадь нежилых помещений  - 4433,10м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25777F" w:rsidRPr="00063A72" w:rsidRDefault="0025777F" w:rsidP="002577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Площадь жилых и нежилых помещений -  23048,10м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изменения площади происходят по причине предоставления собственниками свидетельств собственности, содержащих данные  изменения.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5"/>
        <w:gridCol w:w="1699"/>
        <w:gridCol w:w="1694"/>
      </w:tblGrid>
      <w:tr w:rsidR="0025777F" w:rsidRPr="00357023" w:rsidTr="00A2752F">
        <w:tc>
          <w:tcPr>
            <w:tcW w:w="7595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Наименование статей доходов и расходов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Сумма за месяц, руб.</w:t>
            </w:r>
          </w:p>
        </w:tc>
        <w:tc>
          <w:tcPr>
            <w:tcW w:w="1694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Сумма за год, руб.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Доходы: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Целевой сбор с собственников жилых и нежилых помещений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Для покрытия расходов необходимо в месяц, учитывая прочие доходы, по статье «Целевой сбор»  собирать 492166,66руб., тогда тариф с 1м2 в месяц должен быть равным: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492166,66 / 23048,10 = 21,35 руб.</w:t>
            </w:r>
            <w:r w:rsidRPr="0035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Разница между тарифом в 2012г. составляет 21,35-15,88=5,47 руб.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492166,66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5906000,00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Начисления от аренды помещения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4235,00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50820,00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Начисления провайдерам за размещение оборудования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9900,00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118800,00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Проценты от суммы остатка на расчетном счете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1200,00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14400,00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507501,66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6090020,00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Расходы: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Заработная плата сотрудников, включая премии,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урал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коэф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., налог на доходы физических лиц НДФЛ, резерв по отпускам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255000,00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3060000,00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Договора подряда, включая НДФЛ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12500,00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57023">
              <w:rPr>
                <w:sz w:val="24"/>
                <w:szCs w:val="24"/>
              </w:rPr>
              <w:t>150000,00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Налоги на заработную плату и договора подряда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Пенсионный фонд  (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накоп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. и страх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>асти) – 53500,00руб./мес.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Фонд социального страхования 0,2% от несчастных 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на производстве  - 510,00 руб./мес.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54010,00</w:t>
            </w:r>
          </w:p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648120,00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Работы и материалы по текущему ремонту: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задвижек и вентилей на системе горячего, холодного водоснабжения и системе отопления – 100000,00 руб./год, покраска кабин лифтов с установкой зеркал 7шт. – 40000,00 руб./год, подклейка плитки в 5 подъезде – 10000,00 руб./год, восстановление системы отопления по стоякам кв. 98 и 99 – 40000,00 руб./год; ремонты калиток – 5000,00руб./год;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ремонт ворот (смена приводов ворот) – 40000,00руб./год, замена стеклопакетов в дверях в подъездах – 10000,00руб./год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>резерв по прочим работам – 20000,00руб./год.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22083,33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265000,00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Материалы, инструменты: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 -замки, лопаты, метла, ведра, лампы, цемент,   сантехнический инструмент и др.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Услуги сторонних организаций: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дератизация ИП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В.А. – 7500,00руб./год;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Тех. обслуживание оборудования: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ежемесячное обслуживание оборудования УКУТ (тепловой узел) ООО «Реверс» - 60000,00 руб./год;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подготовка УКУТ к отопительному сезону  – 15000,00руб./год; 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гидропромывка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системы отопления,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гидропневморевизия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запорной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.  - 100000,00руб./год;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обслуживание ворот ООО «Портал сервис центр» - 18000,00руб./год;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lastRenderedPageBreak/>
              <w:t>- абонентская плата за видеонаблюдение 10 камер - 30000,00руб./год.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lastRenderedPageBreak/>
              <w:t>18583,33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223000,00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лифтов: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освидетельствование лифтов (7шт.) ЗАО «СИЦ» «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Лифтэксперт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» - 35000,00руб./год;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страхование лифтов (7шт.) – 9000,00руб./год;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ежемесячное обслуживание лифтов (7шт.) ЗАО «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Ураллифтналадка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» -  516000,00руб./год.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46666,66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560000,00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Благоустройство: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асфальтирование двора между детской площадкой и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. будками – 100000,00 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рассада цветов, краска для покраски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поребриков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, вазонов – 10000,00руб./год;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чернозем – 10000,00руб./год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устройство козырька над контейнерной площадкой – 80000,00 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устройство освещения двора – 100000,00 руб./год.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Услуги связи: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телефон офиса ОАО «Мегафон»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Обучение специалистов: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семинары по изменениям в законодательстве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416,67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Административно-хозяйственные расходы: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консультационные услуг</w:t>
            </w:r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и ООО Ау</w:t>
            </w:r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>диторская фирма «Ависта» - 5000,00 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расходные средства для уборщиц – 12000,00руб./год;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замена принтера-сканера-копира в офисе ТСЖ – 20000,00руб./год;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канцелярские товары, расходные материалы для принтера, факса -  15000,00руб./год;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работы по завершению оформления земли ТСЖ - 5000,00руб./год.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4750,00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Вывоз ТБО: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ежемесячные автотранспортные услуги по вывозу ТБО, КГМ  ООО «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Мегатранс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480000,00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Вознаграждение банку РКО: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комиссия за ведение расчетного счета, комиссия по РКО по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зарплатным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проектам, комиссия по изготовлению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карт, комиссия за межбанковский платеж, за выдачу наличных на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. расходы (в подотчет)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Программное обеспечение: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программный комплекс «Паспортный стол» обновление на 1 год – 8000,00руб.;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программа «Квартплата» обновление на 1 год – 6500,00руб.;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программа </w:t>
            </w:r>
            <w:proofErr w:type="spellStart"/>
            <w:r w:rsidRPr="00357023">
              <w:rPr>
                <w:rFonts w:ascii="Times New Roman" w:hAnsi="Times New Roman"/>
                <w:sz w:val="24"/>
                <w:szCs w:val="24"/>
              </w:rPr>
              <w:t>СБиС</w:t>
            </w:r>
            <w:proofErr w:type="spellEnd"/>
            <w:r w:rsidRPr="00357023">
              <w:rPr>
                <w:rFonts w:ascii="Times New Roman" w:hAnsi="Times New Roman"/>
                <w:sz w:val="24"/>
                <w:szCs w:val="24"/>
              </w:rPr>
              <w:t xml:space="preserve"> обновление на 1 год – 4000,00руб.;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программа «Услуги ТСЖ» обновление на 1 год – 6000,00руб.;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программа «Арча» обновление на 1 год – 4500,00руб.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2416,67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29000,00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Услуги почты: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-заказные письма с документами поставщикам, в фонды, извещения собственникам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Транспортные расходы: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 xml:space="preserve">- расходы на транспорт паспортистки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Вознаграждение посредникам по платежам: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при платежах собственников через Сбербанк, ЕРЦ, Почту, УТБ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Прочие расходы: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госпошлина для суда – 10000,00руб./год;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устройство Нового года - 10000,00 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налог УСН на доходы 6% - 20000,00руб./год;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непредвиденные работы по дому – 20000,00 руб./год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023">
              <w:rPr>
                <w:rFonts w:ascii="Times New Roman" w:hAnsi="Times New Roman"/>
                <w:b/>
                <w:sz w:val="28"/>
                <w:szCs w:val="28"/>
              </w:rPr>
              <w:t>Итого расходов по смете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507501,66</w:t>
            </w:r>
          </w:p>
        </w:tc>
        <w:tc>
          <w:tcPr>
            <w:tcW w:w="1694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6090020,00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 xml:space="preserve">Доходы по капремонту 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2,34х23048,1=53932,55руб./</w:t>
            </w:r>
            <w:proofErr w:type="spellStart"/>
            <w:proofErr w:type="gramStart"/>
            <w:r w:rsidRPr="00357023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53933,26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647199,12</w:t>
            </w:r>
          </w:p>
        </w:tc>
      </w:tr>
      <w:tr w:rsidR="0025777F" w:rsidRPr="00357023" w:rsidTr="00A2752F"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Расходы по капремонту. Финансирование из статьи доходов «Капремонт»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- ремонтные работы в подъездах (входные группы)</w:t>
            </w:r>
          </w:p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16666,67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25777F" w:rsidRPr="00357023" w:rsidTr="00A2752F">
        <w:trPr>
          <w:trHeight w:val="739"/>
        </w:trPr>
        <w:tc>
          <w:tcPr>
            <w:tcW w:w="10988" w:type="dxa"/>
            <w:gridSpan w:val="3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Для покрытия предусмотренных работ по статье «Капремонт» необходимо в месяц собирать 16666,67 руб. С учетом неплательщиков тариф с 1м2 в месяц может быть 1руб. Разница между тарифом в 2012г. – 1,34руб.</w:t>
            </w:r>
          </w:p>
        </w:tc>
      </w:tr>
      <w:tr w:rsidR="0025777F" w:rsidRPr="00357023" w:rsidTr="00A2752F">
        <w:trPr>
          <w:trHeight w:val="739"/>
        </w:trPr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Доходы по целевому сбору на охрану</w:t>
            </w:r>
          </w:p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Данные взяты по начислениям в январе 2013г., весь 2012г. начисления были меньше.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71000,00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852000,00</w:t>
            </w:r>
          </w:p>
        </w:tc>
      </w:tr>
      <w:tr w:rsidR="0025777F" w:rsidRPr="00357023" w:rsidTr="00A2752F">
        <w:trPr>
          <w:trHeight w:val="739"/>
        </w:trPr>
        <w:tc>
          <w:tcPr>
            <w:tcW w:w="7595" w:type="dxa"/>
            <w:shd w:val="clear" w:color="auto" w:fill="auto"/>
          </w:tcPr>
          <w:p w:rsidR="0025777F" w:rsidRPr="00357023" w:rsidRDefault="0025777F" w:rsidP="00A27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023">
              <w:rPr>
                <w:rFonts w:ascii="Times New Roman" w:hAnsi="Times New Roman"/>
                <w:b/>
                <w:sz w:val="24"/>
                <w:szCs w:val="24"/>
              </w:rPr>
              <w:t>Расходы по охране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71500,00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5777F" w:rsidRPr="00357023" w:rsidRDefault="0025777F" w:rsidP="00A275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23">
              <w:rPr>
                <w:rFonts w:ascii="Times New Roman" w:hAnsi="Times New Roman"/>
                <w:sz w:val="24"/>
                <w:szCs w:val="24"/>
              </w:rPr>
              <w:t>858000,00</w:t>
            </w:r>
          </w:p>
        </w:tc>
      </w:tr>
    </w:tbl>
    <w:p w:rsidR="0025777F" w:rsidRDefault="0025777F" w:rsidP="0025777F">
      <w:pPr>
        <w:jc w:val="both"/>
        <w:rPr>
          <w:rFonts w:ascii="Times New Roman" w:hAnsi="Times New Roman"/>
          <w:sz w:val="28"/>
          <w:szCs w:val="28"/>
        </w:rPr>
      </w:pPr>
    </w:p>
    <w:p w:rsidR="0025777F" w:rsidRDefault="0025777F" w:rsidP="002577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собственники, при утверждении сметы на 2013г. тариф по статье «Целевой сбор» будет 21,35руб. с 1м2, тариф по статье «Капремонт» 1,00 руб. с 1м2.</w:t>
      </w:r>
    </w:p>
    <w:p w:rsidR="0025777F" w:rsidRDefault="0025777F" w:rsidP="0025777F">
      <w:pPr>
        <w:jc w:val="both"/>
        <w:rPr>
          <w:rFonts w:ascii="Times New Roman" w:hAnsi="Times New Roman"/>
          <w:sz w:val="28"/>
          <w:szCs w:val="28"/>
        </w:rPr>
      </w:pPr>
    </w:p>
    <w:p w:rsidR="0025777F" w:rsidRPr="0060063C" w:rsidRDefault="0025777F" w:rsidP="0025777F">
      <w:pPr>
        <w:jc w:val="both"/>
        <w:rPr>
          <w:rFonts w:ascii="Times New Roman" w:hAnsi="Times New Roman"/>
          <w:b/>
          <w:sz w:val="28"/>
          <w:szCs w:val="28"/>
        </w:rPr>
      </w:pPr>
      <w:r w:rsidRPr="0060063C">
        <w:rPr>
          <w:rFonts w:ascii="Times New Roman" w:hAnsi="Times New Roman"/>
          <w:b/>
          <w:sz w:val="28"/>
          <w:szCs w:val="28"/>
        </w:rPr>
        <w:t xml:space="preserve">      Уважаемые собственники, выражаем благодарность за своевременную оплату, за оказанную помощь членам Правления и сотрудникам ТСЖ в их работе. Надеемся на дальнейшее сотрудничество для </w:t>
      </w:r>
      <w:r>
        <w:rPr>
          <w:rFonts w:ascii="Times New Roman" w:hAnsi="Times New Roman"/>
          <w:b/>
          <w:sz w:val="28"/>
          <w:szCs w:val="28"/>
        </w:rPr>
        <w:t>развития и обеспечения</w:t>
      </w:r>
      <w:r w:rsidRPr="0060063C">
        <w:rPr>
          <w:rFonts w:ascii="Times New Roman" w:hAnsi="Times New Roman"/>
          <w:b/>
          <w:sz w:val="28"/>
          <w:szCs w:val="28"/>
        </w:rPr>
        <w:t xml:space="preserve"> нашего ТСЖ.</w:t>
      </w:r>
    </w:p>
    <w:p w:rsidR="00B84623" w:rsidRDefault="00B84623"/>
    <w:sectPr w:rsidR="00B84623" w:rsidSect="007F5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777F"/>
    <w:rsid w:val="0025777F"/>
    <w:rsid w:val="00B8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AnpilogovRN</dc:creator>
  <cp:keywords/>
  <dc:description/>
  <cp:lastModifiedBy>AnpilogovRN</cp:lastModifiedBy>
  <cp:revision>2</cp:revision>
  <dcterms:created xsi:type="dcterms:W3CDTF">2013-07-15T10:49:00Z</dcterms:created>
  <dcterms:modified xsi:type="dcterms:W3CDTF">2013-07-15T10:49:00Z</dcterms:modified>
</cp:coreProperties>
</file>